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济南大学生物科学与技术学院2018-2019学年第一学期硕士研究生课程表（生物工程）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高级生物化学</w:t>
            </w:r>
          </w:p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（1—3节）2—12周</w:t>
            </w:r>
          </w:p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王元秀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酶工程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（1—3节）6—1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李殿香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知识产权与知识产权法（二班）侯中华（1-3节）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11J-6501（2-7周）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基因工程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（1—3节）2—12周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何文兴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（特教楼B1003）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信息与文献检索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（5—7节）2—7周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冯润良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高级分子生物学技术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（5—7节）2—12周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秦余香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（特教楼B1003）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科技论文写作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周洁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叶春江（特教楼B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生物反应工程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李强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高级生物统计学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谷劲松（特教楼B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生物分离工程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孙纳新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</w:tr>
    </w:tbl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济南大学生物科学与技术学院2018-2019学年第一学期硕士研究生课程表</w:t>
      </w: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（生物工程—营养工程与生物资源利用方向）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高级生物化学</w:t>
            </w:r>
          </w:p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（1—3节）2—12周</w:t>
            </w:r>
          </w:p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王元秀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知识产权与知识产权法（二班）侯中华（1-3节）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11J-6501（2-7周）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生物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活性物质概论</w:t>
            </w:r>
          </w:p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（1-3节）2－12周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赵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晓燕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1J2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信息与文献检索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（5—7节）2—7周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冯润良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食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品色香味化学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5-6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节）2－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何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磊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1J203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营养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工程</w:t>
            </w:r>
          </w:p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（5－7节）2－12周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蓉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1J203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990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益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生菌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题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5-6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节）2－1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张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炳文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 张桂香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1J203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食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品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添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加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剂</w:t>
            </w:r>
          </w:p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（7-8节）2－17周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张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桂香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1J203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科技论文写作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周洁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叶春江（特教楼B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现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代分析测试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技术</w:t>
            </w:r>
          </w:p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（9-11节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2－12周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张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立金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1J203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高级生物统计学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谷劲松（特教楼B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生物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资源利用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9-11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节）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2-12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刘红开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（D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1J203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）</w:t>
            </w:r>
          </w:p>
        </w:tc>
      </w:tr>
    </w:tbl>
    <w:p>
      <w:pPr>
        <w:ind w:left="-288" w:leftChars="-137"/>
        <w:jc w:val="left"/>
        <w:rPr>
          <w:rFonts w:hint="eastAsia" w:ascii="宋体" w:hAnsi="宋体" w:eastAsiaTheme="minorEastAsia"/>
          <w:spacing w:val="-6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济南大学生物科学与技术学院2018-2019学年第一学期硕士研究生课程表（制药工程）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80"/>
              </w:tabs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药物代谢与药物动力学</w:t>
            </w:r>
          </w:p>
          <w:p>
            <w:pPr>
              <w:tabs>
                <w:tab w:val="left" w:pos="780"/>
              </w:tabs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3节）2—12周</w:t>
            </w:r>
          </w:p>
          <w:p>
            <w:pPr>
              <w:tabs>
                <w:tab w:val="left" w:pos="780"/>
              </w:tabs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宋智梅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特教楼B1004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高级药物化学选论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（1—3节）2—12周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谭晓军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（特教楼B</w:t>
            </w:r>
            <w:r>
              <w:rPr>
                <w:color w:val="000000"/>
                <w:kern w:val="0"/>
                <w:sz w:val="18"/>
                <w:szCs w:val="18"/>
              </w:rPr>
              <w:t>1004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知识产权与知识产权法（二班）侯中华（1-3节）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11J-6501（2-7周）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高级药物分析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（1—3节）2—12周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方磊（特教楼B</w:t>
            </w:r>
            <w:r>
              <w:rPr>
                <w:color w:val="000000"/>
                <w:kern w:val="0"/>
                <w:sz w:val="18"/>
                <w:szCs w:val="18"/>
              </w:rPr>
              <w:t>1004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信息与文献检索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（5—7节）2—7周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冯润良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（特教楼B</w:t>
            </w:r>
            <w:r>
              <w:rPr>
                <w:color w:val="000000"/>
                <w:kern w:val="0"/>
                <w:sz w:val="18"/>
                <w:szCs w:val="18"/>
              </w:rPr>
              <w:t>1003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有机化合物结构鉴定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（5—7节）2—</w:t>
            </w: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刘娜（特教楼B</w:t>
            </w:r>
            <w:r>
              <w:rPr>
                <w:color w:val="000000"/>
                <w:kern w:val="0"/>
                <w:sz w:val="18"/>
                <w:szCs w:val="18"/>
              </w:rPr>
              <w:t>1004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药物制剂工艺</w:t>
            </w:r>
            <w:r>
              <w:rPr>
                <w:color w:val="000000"/>
                <w:kern w:val="0"/>
                <w:sz w:val="18"/>
                <w:szCs w:val="18"/>
              </w:rPr>
              <w:t>与工程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（5—7节）2—</w:t>
            </w: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刘善奎（特教楼B</w:t>
            </w:r>
            <w:r>
              <w:rPr>
                <w:color w:val="000000"/>
                <w:kern w:val="0"/>
                <w:sz w:val="18"/>
                <w:szCs w:val="18"/>
              </w:rPr>
              <w:t>1004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科技论文写作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（9-11节）2—7周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周洁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（特教楼B1003）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药物合成工艺学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（9—11节）2—12周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江成世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（特教楼B</w:t>
            </w:r>
            <w:r>
              <w:rPr>
                <w:color w:val="000000"/>
                <w:kern w:val="0"/>
                <w:sz w:val="18"/>
                <w:szCs w:val="18"/>
              </w:rPr>
              <w:t>1004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鲍洁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高级生物统计学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（9—11节）2—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谷劲松（特教楼B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979AB"/>
    <w:rsid w:val="000F1896"/>
    <w:rsid w:val="00103927"/>
    <w:rsid w:val="001910CF"/>
    <w:rsid w:val="00312614"/>
    <w:rsid w:val="003C2863"/>
    <w:rsid w:val="005252F6"/>
    <w:rsid w:val="00525828"/>
    <w:rsid w:val="005A06D6"/>
    <w:rsid w:val="006E4F20"/>
    <w:rsid w:val="007A4DB3"/>
    <w:rsid w:val="00933778"/>
    <w:rsid w:val="009949AC"/>
    <w:rsid w:val="00B85E37"/>
    <w:rsid w:val="00D0154D"/>
    <w:rsid w:val="00E340F0"/>
    <w:rsid w:val="00E5312D"/>
    <w:rsid w:val="00E90374"/>
    <w:rsid w:val="00FC3328"/>
    <w:rsid w:val="032146AD"/>
    <w:rsid w:val="0B057A11"/>
    <w:rsid w:val="0C4A2921"/>
    <w:rsid w:val="0D4E1341"/>
    <w:rsid w:val="0E615884"/>
    <w:rsid w:val="14BB5E25"/>
    <w:rsid w:val="175A2D65"/>
    <w:rsid w:val="18485185"/>
    <w:rsid w:val="1A153AA8"/>
    <w:rsid w:val="1BF61345"/>
    <w:rsid w:val="1D0B423D"/>
    <w:rsid w:val="20A249E4"/>
    <w:rsid w:val="21875467"/>
    <w:rsid w:val="22A43A5F"/>
    <w:rsid w:val="255061D2"/>
    <w:rsid w:val="26D7224E"/>
    <w:rsid w:val="275E25F2"/>
    <w:rsid w:val="2A2B490E"/>
    <w:rsid w:val="2AC70089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49423CD2"/>
    <w:rsid w:val="494C4626"/>
    <w:rsid w:val="4BAD5438"/>
    <w:rsid w:val="4F2B1B0E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07D1D51"/>
    <w:rsid w:val="658F7CCC"/>
    <w:rsid w:val="66931F25"/>
    <w:rsid w:val="66C018D7"/>
    <w:rsid w:val="67545975"/>
    <w:rsid w:val="6ADF488E"/>
    <w:rsid w:val="6C05177F"/>
    <w:rsid w:val="6C066C61"/>
    <w:rsid w:val="6D692FE0"/>
    <w:rsid w:val="6D9A74B7"/>
    <w:rsid w:val="6EE75C30"/>
    <w:rsid w:val="75027D76"/>
    <w:rsid w:val="76DE7BBD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4</TotalTime>
  <ScaleCrop>false</ScaleCrop>
  <LinksUpToDate>false</LinksUpToDate>
  <CharactersWithSpaces>809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2018-06-08T08:04:00Z</cp:lastPrinted>
  <dcterms:modified xsi:type="dcterms:W3CDTF">2018-09-05T09:04:12Z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