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val="en-US" w:eastAsia="zh-CN"/>
        </w:rPr>
        <w:t>2018-2019学</w:t>
      </w:r>
      <w:r>
        <w:rPr>
          <w:rFonts w:hint="eastAsia"/>
          <w:b/>
          <w:bCs/>
          <w:sz w:val="30"/>
          <w:szCs w:val="30"/>
        </w:rPr>
        <w:t>年第</w:t>
      </w:r>
      <w:r>
        <w:rPr>
          <w:rFonts w:hint="eastAsia"/>
          <w:b/>
          <w:bCs/>
          <w:sz w:val="30"/>
          <w:szCs w:val="30"/>
          <w:lang w:eastAsia="zh-CN"/>
        </w:rPr>
        <w:t>一</w:t>
      </w:r>
      <w:r>
        <w:rPr>
          <w:rFonts w:hint="eastAsia"/>
          <w:b/>
          <w:bCs/>
          <w:sz w:val="30"/>
          <w:szCs w:val="30"/>
        </w:rPr>
        <w:t>学期硕士研究生</w:t>
      </w:r>
      <w:r>
        <w:rPr>
          <w:rFonts w:hint="eastAsia"/>
          <w:b/>
          <w:bCs/>
          <w:sz w:val="30"/>
          <w:szCs w:val="30"/>
          <w:lang w:eastAsia="zh-CN"/>
        </w:rPr>
        <w:t>公共课</w:t>
      </w:r>
      <w:r>
        <w:rPr>
          <w:rFonts w:hint="eastAsia"/>
          <w:b/>
          <w:bCs/>
          <w:sz w:val="30"/>
          <w:szCs w:val="30"/>
        </w:rPr>
        <w:t>程表</w:t>
      </w:r>
    </w:p>
    <w:tbl>
      <w:tblPr>
        <w:tblStyle w:val="3"/>
        <w:tblW w:w="15362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30" w:type="dxa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赵秀芳 贺方彬（1-3节）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>舜耕校区文史楼511  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基础英语（一班）（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10J-401 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自然辩证法概论（三班）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eastAsia="zh-CN"/>
              </w:rPr>
              <w:t>李朋忠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 xml:space="preserve">  舜耕校区文史楼511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>（12-17周）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数理统计与应用（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尹丽子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10J-401  （2-17周）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自然辩证法概论（二班）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牛秋业  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（星硕）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英语（3-4节）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cyan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cyan"/>
                <w:lang w:eastAsia="zh-CN"/>
              </w:rPr>
              <w:t>（教育硕士、建筑与土木工程）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cyan"/>
                <w:lang w:val="en-US" w:eastAsia="zh-CN"/>
              </w:rPr>
              <w:t>韩晓丽 10J-403  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 xml:space="preserve"> 舜耕校区文史楼511  (2-17周)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知识产权与知识产权法（二班）侯中华（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11J-6501（3-8周）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高级英语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周志民（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自然辩证法概论（一班）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牛秋业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（星硕）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马克思主义与社会科学方法论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贺方彬 赵秀芳 （1-3节）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（2-7周）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知识产权与知识产权法（一班）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侯中华（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1-3节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sz w:val="18"/>
                <w:szCs w:val="18"/>
                <w:highlight w:val="none"/>
                <w:lang w:val="en-US" w:eastAsia="zh-CN"/>
              </w:rPr>
              <w:t>11J-6501 （2-7周）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基础英语（二班）（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10J-401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基础英语（二班）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5-6节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）（一班）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 11J-6501（3-14周）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）（二班）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11J-6501 （3-14周)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矩阵论（5-7节）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陈兆英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10J-401   (2-17周)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）（三班）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11J-6501 （3-14周)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基础英语（三班）（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7-8节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>舜耕校区文史楼511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>(2-17周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)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基础英语（一班）（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5-6节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10J-401 (2-17周)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数值分析（5-7节）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杜传斌 靳绍礼 11J-6501（2-17周）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中国特色社会主义理论与实践研究（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5-7节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）（四班）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刘鹏 王常柱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  <w:lang w:val="en-US" w:eastAsia="zh-CN"/>
              </w:rPr>
              <w:t>舜耕校区文史楼511  （3-14周)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备注：1.</w:t>
      </w:r>
      <w:r>
        <w:rPr>
          <w:rFonts w:hint="eastAsia" w:ascii="宋体" w:hAnsi="宋体"/>
          <w:sz w:val="18"/>
          <w:szCs w:val="18"/>
        </w:rPr>
        <w:t>任课教师应严格按课程表上课，不得随意调停课。</w:t>
      </w: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专业课任课教师调整上课时间、地点等须</w:t>
      </w:r>
      <w:r>
        <w:rPr>
          <w:rFonts w:hint="eastAsia" w:ascii="宋体" w:hAnsi="宋体"/>
          <w:sz w:val="18"/>
          <w:szCs w:val="18"/>
          <w:lang w:eastAsia="zh-CN"/>
        </w:rPr>
        <w:t>提前通知</w:t>
      </w:r>
      <w:r>
        <w:rPr>
          <w:rFonts w:hint="eastAsia" w:ascii="宋体" w:hAnsi="宋体"/>
          <w:sz w:val="18"/>
          <w:szCs w:val="18"/>
        </w:rPr>
        <w:t>学院</w:t>
      </w:r>
      <w:r>
        <w:rPr>
          <w:rFonts w:hint="eastAsia" w:ascii="宋体" w:hAnsi="宋体"/>
          <w:sz w:val="18"/>
          <w:szCs w:val="18"/>
          <w:lang w:eastAsia="zh-CN"/>
        </w:rPr>
        <w:t>，并填写《济南大学研究生课程调课申请表》，</w:t>
      </w:r>
      <w:r>
        <w:rPr>
          <w:rFonts w:hint="eastAsia" w:ascii="宋体" w:hAnsi="宋体"/>
          <w:sz w:val="18"/>
          <w:szCs w:val="18"/>
        </w:rPr>
        <w:t>学院秘书负责</w:t>
      </w:r>
      <w:r>
        <w:rPr>
          <w:rFonts w:hint="eastAsia" w:ascii="宋体" w:hAnsi="宋体"/>
          <w:sz w:val="18"/>
          <w:szCs w:val="18"/>
          <w:lang w:eastAsia="zh-CN"/>
        </w:rPr>
        <w:t>向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院提交调课结果备案表；</w:t>
      </w:r>
      <w:r>
        <w:rPr>
          <w:rFonts w:hint="eastAsia" w:ascii="宋体" w:hAnsi="宋体"/>
          <w:sz w:val="18"/>
          <w:szCs w:val="18"/>
        </w:rPr>
        <w:t>公共课任课教师调整上课时间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</w:rPr>
        <w:t>地点等</w:t>
      </w:r>
      <w:r>
        <w:rPr>
          <w:rFonts w:hint="eastAsia" w:ascii="宋体" w:hAnsi="宋体"/>
          <w:sz w:val="18"/>
          <w:szCs w:val="18"/>
          <w:lang w:eastAsia="zh-CN"/>
        </w:rPr>
        <w:t>须提前通知</w:t>
      </w:r>
      <w:r>
        <w:rPr>
          <w:rFonts w:hint="eastAsia" w:ascii="宋体" w:hAnsi="宋体"/>
          <w:sz w:val="18"/>
          <w:szCs w:val="18"/>
        </w:rPr>
        <w:t>研究生</w:t>
      </w:r>
      <w:r>
        <w:rPr>
          <w:rFonts w:hint="eastAsia" w:ascii="宋体" w:hAnsi="宋体"/>
          <w:sz w:val="18"/>
          <w:szCs w:val="18"/>
          <w:lang w:eastAsia="zh-CN"/>
        </w:rPr>
        <w:t>院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理。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  <w:t>附：硕士研究生公共课教学分班情况一览表</w:t>
      </w: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-137"/>
        <w:rPr>
          <w:rFonts w:hint="eastAsia" w:ascii="宋体" w:hAnsi="宋体"/>
          <w:b/>
          <w:bCs/>
          <w:spacing w:val="-6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中国特色社会主义理论与实践研究（一班）</w:t>
      </w:r>
    </w:p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numPr>
          <w:ilvl w:val="0"/>
          <w:numId w:val="0"/>
        </w:num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080500 材料科学与工程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085204 材料工程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080200 机械工程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085201 机械工程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080500 材料科学与工程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085204 材料工程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081400 土木工程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085213 建筑与土木工程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081100 控制科学与工程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085210 控制工程</w:t>
      </w:r>
    </w:p>
    <w:p>
      <w:pPr>
        <w:numPr>
          <w:ilvl w:val="0"/>
          <w:numId w:val="0"/>
        </w:numPr>
        <w:shd w:val="clear"/>
        <w:ind w:leftChars="-137"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6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1"/>
        <w:gridCol w:w="105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080500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085204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080200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085201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建筑材料制备与测试技术重点实验室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080500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建筑材料制备与测试技术重点实验室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085204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081400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085213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081100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085210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控制工程</w:t>
            </w:r>
          </w:p>
        </w:tc>
      </w:tr>
    </w:tbl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中国特色社会主义理论与实践研究（二班）</w:t>
      </w:r>
    </w:p>
    <w:p>
      <w:pPr>
        <w:numPr>
          <w:ilvl w:val="0"/>
          <w:numId w:val="0"/>
        </w:num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070300 化学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070300 化学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081700 化学工程与技术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085216 化学工程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070300 化学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85238 生物工程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085235 制药工程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085238 生物工程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081500 水利工程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083000 环境科学与工程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085214 水利工程085229 环境工程</w:t>
      </w:r>
    </w:p>
    <w:p>
      <w:pPr>
        <w:numPr>
          <w:ilvl w:val="0"/>
          <w:numId w:val="0"/>
        </w:numPr>
        <w:shd w:val="clear"/>
        <w:ind w:leftChars="-137"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6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1"/>
        <w:gridCol w:w="111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光功能与成像研究院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081700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085216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085238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085235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085238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081500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083000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085214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085229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环境工程</w:t>
            </w:r>
          </w:p>
        </w:tc>
      </w:tr>
    </w:tbl>
    <w:p>
      <w:pPr>
        <w:numPr>
          <w:ilvl w:val="0"/>
          <w:numId w:val="0"/>
        </w:numPr>
        <w:shd w:val="clear"/>
        <w:ind w:leftChars="-137"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中国特色社会主义理论与实践研究（三班）</w:t>
      </w:r>
    </w:p>
    <w:p>
      <w:pPr>
        <w:numPr>
          <w:ilvl w:val="0"/>
          <w:numId w:val="0"/>
        </w:num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040202 发展与教育心理学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030501 马克思主义基本原理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030505 思想政治教育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070104 应用数学050211 外国语言学及应用语言学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055101 英语笔译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050100 中国语言文学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070200 物理学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081002 信号与信息处理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081200 计算机科学与技术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085211 计算机技术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085212 软件工程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030300 社会学045101 教育管理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045116 心理健康教育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045119 特殊教育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045104 学科教学（数学）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045112 学科教学（体育）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045103 学科教学（语文）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135107 美术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135108 艺术设计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135101 音乐</w:t>
      </w:r>
    </w:p>
    <w:p>
      <w:pPr>
        <w:numPr>
          <w:ilvl w:val="0"/>
          <w:numId w:val="0"/>
        </w:numPr>
        <w:shd w:val="clear"/>
        <w:ind w:leftChars="-137"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6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66"/>
        <w:gridCol w:w="105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040202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030501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030505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070104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050211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055101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050100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070200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081002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信号与信息处理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081200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085211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085212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030300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045101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045116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045119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045104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045112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学科教学（体育）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045103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135107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135108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135101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</w:t>
            </w:r>
          </w:p>
        </w:tc>
      </w:tr>
    </w:tbl>
    <w:p>
      <w:pPr>
        <w:numPr>
          <w:ilvl w:val="0"/>
          <w:numId w:val="0"/>
        </w:numPr>
        <w:shd w:val="clear"/>
        <w:ind w:leftChars="-137" w:firstLine="420" w:firstLineChars="2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中国特色社会主义理论与实践研究（四班）</w:t>
      </w:r>
    </w:p>
    <w:p>
      <w:pPr>
        <w:numPr>
          <w:ilvl w:val="0"/>
          <w:numId w:val="0"/>
        </w:numPr>
        <w:shd w:val="clear"/>
        <w:ind w:leftChars="-137" w:firstLine="42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020200 应用经济学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085240 物流工程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120100 管理科学与工程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120201 会计学120202 企业管理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20204 技术经济及管理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67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1850"/>
        <w:gridCol w:w="183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020200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舜耕校区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085240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舜耕校区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120100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舜耕校区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120201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舜耕校区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120202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舜耕校区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120204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技术经济及管理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舜耕校区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自然辩证法概论（一班）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080500 材料科学与工程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085204 材料工程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080200 机械工程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085201 机械工程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085238 生物工程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085235 制药工程085238 生物工程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070104 应用数学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081400 土木工程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085213 建筑与土木工程070200 物理学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081100 控制科学与工程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085210 控制工程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67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8"/>
        <w:gridCol w:w="94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080500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085204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080200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085201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建筑材料制备与测试技术重点实验室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080500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建筑材料制备与测试技术重点实验室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085204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085238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085235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085238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070104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081400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085213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070200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081100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控制工程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自然辩证法概论（二班）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070300 化学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081700 化学工程与技术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085216 化学工程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081002 信号与信息处理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081200 计算机科学与技术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085211 计算机技术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085212 软件工程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081500 水利工程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083000 环境科学与工程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085214 水利工程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085229 环境工程</w:t>
      </w:r>
    </w:p>
    <w:tbl>
      <w:tblPr>
        <w:tblStyle w:val="3"/>
        <w:tblW w:w="6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3"/>
        <w:gridCol w:w="154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光功能与成像研究院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081700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085216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081002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信号与信息处理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081200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085211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085212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081500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083000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085214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085229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环境工程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自然辩证法概论（三班）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085240 物流工程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120100 管理科学与工程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6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8"/>
        <w:gridCol w:w="1485"/>
        <w:gridCol w:w="2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085240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120100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管理科学与工程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马克思主义与社会科学方法论（一班）（中心校区）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040202 发展与教育心理学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030501 马克思主义基本原理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030505 思想政治教育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050211 外国语言学及应用语言学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055101 英语笔译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050100 中国语言文学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030300 社会学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045101 教育管理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045116 心理健康教育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045119 特殊教育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045104 学科教学（数学）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045112 学科教学（体育）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045103 学科教学（语文）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135107 美术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135108 艺术设计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135101 音乐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7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8"/>
        <w:gridCol w:w="16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040202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030501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030505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050211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外国语言学及应用语言学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055101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英语笔译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050100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030300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045101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045116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045119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045104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045112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学科教学（体育）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045103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学科教学（语文）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135107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135108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135101 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</w:t>
            </w:r>
          </w:p>
        </w:tc>
      </w:tr>
    </w:tbl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马克思主义与社会科学方法论（二班）（舜耕校区）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020200 应用经济学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120201 会计学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120202 企业管理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120204 技术经济及管理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7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3"/>
        <w:gridCol w:w="1905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020200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120201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120202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120204 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技术经济及管理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知识产权与知识产权法（一班）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085204 材料工程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085201 机械工程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085204 材料工程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085213 建筑与土木工程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085210 控制工程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7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8"/>
        <w:gridCol w:w="1305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085204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085201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建筑材料制备与测试技术重点实验室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085204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085213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085210 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控制工程</w:t>
            </w:r>
          </w:p>
        </w:tc>
      </w:tr>
    </w:tbl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知识产权与知识产权法（二班）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085216 化学工程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085238 生物工程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085235 制药工程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085238 生物工程085211 计算机技术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085212 软件工程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085214 水利工程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085229 环境工程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135101 音乐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7226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6"/>
        <w:gridCol w:w="2025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085216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085235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085238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085212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085214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085229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135101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音乐</w:t>
            </w:r>
          </w:p>
        </w:tc>
      </w:tr>
    </w:tbl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知识产权与知识产权法（三班）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085240 物流工程</w:t>
      </w:r>
    </w:p>
    <w:tbl>
      <w:tblPr>
        <w:tblStyle w:val="3"/>
        <w:tblW w:w="7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2742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085240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物流工程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研究生基础英语（一班）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080500 材料科学与工程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080200 机械工程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080500 材料科学与工程070104 应用数学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081400 土木工程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070200 物理学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81002 信号与信息处理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081200 计算机科学与技术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081100 控制科学与工程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7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8"/>
        <w:gridCol w:w="112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080500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080200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建筑材料制备与测试技术重点实验室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080500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070104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081400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070200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081002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信号与信息处理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081200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081100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控制科学与工程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研究生基础英语（二班）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070300 化学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081700 化学工程与技术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040202 发展与教育心理学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030501 马克思主义基本原理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030505 思想政治教育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070300 化学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050100 中国语言文学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030300 社会学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081500 水利工程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083000 环境科学与工程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7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8"/>
        <w:gridCol w:w="108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光功能与成像研究院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081700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040202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030501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030505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前沿交叉科学研究院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070300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050100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030300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081500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083000 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环境科学与工程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研究生基础英语（三班）（舜耕校区）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020200 应用经济学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085240 物流工程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120100 管理科学与工程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120201 会计学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120202 企业管理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120204 技术经济及管理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8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3177"/>
        <w:gridCol w:w="3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020200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应用经济学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085240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120100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120201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120202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120204 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技术经济及管理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英语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085213 建筑与土木工程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045101 教育管理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045116 心理健康教育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045119 特殊教育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045104 学科教学（数学）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045112 学科教学（体育）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045103 学科教学（语文）</w:t>
      </w:r>
    </w:p>
    <w:tbl>
      <w:tblPr>
        <w:tblStyle w:val="3"/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8"/>
        <w:gridCol w:w="201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085213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045101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045116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045119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045104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学科教学（数学）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045112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学科教学（体育）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045103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学科教学（语文）</w:t>
            </w:r>
          </w:p>
        </w:tc>
      </w:tr>
    </w:tbl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eastAsia="zh-CN"/>
        </w:rPr>
        <w:t>数值分析（全日制专业学位）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085216 化学工程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085201 机械工程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085213 建筑与土木工程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085214 水利工程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085229 环境工程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085210 控制工程</w:t>
      </w:r>
    </w:p>
    <w:p>
      <w:pPr>
        <w:shd w:val="clear"/>
        <w:ind w:left="210" w:left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</w:p>
    <w:tbl>
      <w:tblPr>
        <w:tblStyle w:val="3"/>
        <w:tblW w:w="8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3"/>
        <w:gridCol w:w="2265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专业代码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085216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085201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土木建筑学院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085213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085214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水利与环境学院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085229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085210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控制工程</w:t>
            </w:r>
          </w:p>
        </w:tc>
      </w:tr>
    </w:tbl>
    <w:p>
      <w:pPr>
        <w:numPr>
          <w:ilvl w:val="0"/>
          <w:numId w:val="0"/>
        </w:numPr>
        <w:ind w:leftChars="-137"/>
        <w:rPr>
          <w:rFonts w:hint="eastAsia"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81577B8"/>
    <w:rsid w:val="0B057A11"/>
    <w:rsid w:val="0C4A2921"/>
    <w:rsid w:val="0D4E1341"/>
    <w:rsid w:val="0E615884"/>
    <w:rsid w:val="14BB5E25"/>
    <w:rsid w:val="18485185"/>
    <w:rsid w:val="1A153AA8"/>
    <w:rsid w:val="1BF61345"/>
    <w:rsid w:val="1CB7684C"/>
    <w:rsid w:val="1D0B423D"/>
    <w:rsid w:val="1D6B1FC3"/>
    <w:rsid w:val="20A249E4"/>
    <w:rsid w:val="22A43A5F"/>
    <w:rsid w:val="255061D2"/>
    <w:rsid w:val="26D7224E"/>
    <w:rsid w:val="275E25F2"/>
    <w:rsid w:val="2A2B490E"/>
    <w:rsid w:val="2CBB4B49"/>
    <w:rsid w:val="2D1317F0"/>
    <w:rsid w:val="2DCC409A"/>
    <w:rsid w:val="30455A83"/>
    <w:rsid w:val="31E42E80"/>
    <w:rsid w:val="322B45D0"/>
    <w:rsid w:val="3284295A"/>
    <w:rsid w:val="33191BC0"/>
    <w:rsid w:val="34875385"/>
    <w:rsid w:val="355F34F2"/>
    <w:rsid w:val="38726A6B"/>
    <w:rsid w:val="38D911F2"/>
    <w:rsid w:val="3C0B5933"/>
    <w:rsid w:val="3C6404BC"/>
    <w:rsid w:val="40316E8E"/>
    <w:rsid w:val="494C4626"/>
    <w:rsid w:val="4BAD5438"/>
    <w:rsid w:val="4EB92CAA"/>
    <w:rsid w:val="4F2B1B0E"/>
    <w:rsid w:val="4F4546D4"/>
    <w:rsid w:val="50826C25"/>
    <w:rsid w:val="50FD1BE4"/>
    <w:rsid w:val="52567F52"/>
    <w:rsid w:val="52E02F2B"/>
    <w:rsid w:val="54460E7B"/>
    <w:rsid w:val="57CC101E"/>
    <w:rsid w:val="580C7284"/>
    <w:rsid w:val="591F26A3"/>
    <w:rsid w:val="59E21445"/>
    <w:rsid w:val="5B2C7108"/>
    <w:rsid w:val="5F3B0B12"/>
    <w:rsid w:val="5F4F5972"/>
    <w:rsid w:val="658F7CCC"/>
    <w:rsid w:val="66931F25"/>
    <w:rsid w:val="673637B4"/>
    <w:rsid w:val="67545975"/>
    <w:rsid w:val="6ADF488E"/>
    <w:rsid w:val="6C05177F"/>
    <w:rsid w:val="6C066C61"/>
    <w:rsid w:val="6D692FE0"/>
    <w:rsid w:val="6D9A74B7"/>
    <w:rsid w:val="6EE75C30"/>
    <w:rsid w:val="74C05ABE"/>
    <w:rsid w:val="75027D76"/>
    <w:rsid w:val="76EA7B21"/>
    <w:rsid w:val="79A91848"/>
    <w:rsid w:val="7A3076B0"/>
    <w:rsid w:val="7B840F66"/>
    <w:rsid w:val="7B9C1D2A"/>
    <w:rsid w:val="7E1D0BA1"/>
    <w:rsid w:val="7E593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2018-09-06T07:54:00Z</cp:lastPrinted>
  <dcterms:modified xsi:type="dcterms:W3CDTF">2018-09-12T01:48:19Z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